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 w:ascii="宋体" w:hAnsi="宋体" w:eastAsia="宋体" w:cs="宋体"/>
          <w:b/>
          <w:color w:val="FF0000"/>
          <w:spacing w:val="0"/>
          <w:w w:val="85"/>
          <w:sz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FF0000"/>
          <w:spacing w:val="0"/>
          <w:w w:val="85"/>
          <w:sz w:val="84"/>
          <w:lang w:eastAsia="zh-CN"/>
        </w:rPr>
        <w:t>中共宿迁市委教育工委文件</w:t>
      </w:r>
    </w:p>
    <w:p>
      <w:pPr>
        <w:ind w:firstLine="0"/>
        <w:jc w:val="center"/>
        <w:rPr>
          <w:rFonts w:hint="eastAsia" w:ascii="宋体" w:hAnsi="宋体" w:eastAsia="宋体" w:cs="宋体"/>
          <w:b/>
          <w:color w:val="FF0000"/>
          <w:spacing w:val="0"/>
          <w:w w:val="85"/>
          <w:sz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250190</wp:posOffset>
                </wp:positionV>
                <wp:extent cx="6362700" cy="635"/>
                <wp:effectExtent l="0" t="19050" r="0" b="37465"/>
                <wp:wrapNone/>
                <wp:docPr id="1" name="LI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" o:spid="_x0000_s1026" o:spt="20" style="position:absolute;left:0pt;margin-left:-29.55pt;margin-top:19.7pt;height:0.05pt;width:501pt;z-index:251658240;mso-width-relative:page;mso-height-relative:page;" filled="f" stroked="t" coordsize="21600,21600" o:gfxdata="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E4&#10;wcTXAAAACQEAAA8AAAAAAAAAAQAgAAAAIgAAAGRycy9kb3ducmV2LnhtbFBLAQIUABQAAAAIAIdO&#10;4kB6pQPqsgEAAFgDAAAOAAAAAAAAAAEAIAAAACYBAABkcnMvZTJvRG9jLnhtbFBLBQYAAAAABgAG&#10;AFkBAABK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firstLine="0"/>
        <w:jc w:val="right"/>
        <w:rPr>
          <w:rFonts w:hint="eastAsia" w:ascii="宋体" w:hAnsi="宋体" w:eastAsia="宋体" w:cs="宋体"/>
          <w:b/>
          <w:color w:val="000000"/>
          <w:spacing w:val="0"/>
          <w:w w:val="100"/>
          <w:sz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spacing w:val="0"/>
          <w:w w:val="100"/>
          <w:sz w:val="32"/>
          <w:lang w:eastAsia="zh-CN"/>
        </w:rPr>
        <w:t>宿委教函﹝2017﹞019号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_GBK" w:cs="Arial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  <w:t>关于在全市教育系统开展“党员干部下基层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  <w:t>党员教师访万家”活动的通知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outlineLvl w:val="9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各县（区）教育局、宿迁经济技术开发区政法和社会管理办公室、市湖滨新区教育局、洋河新区社会事业局、苏宿工业园区劳动保障和社会事业局、市直各学校、局机关各处室：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eastAsia="仿宋_GB2312" w:cs="Arial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今年</w:t>
      </w:r>
      <w:r>
        <w:rPr>
          <w:rFonts w:hint="eastAsia" w:eastAsia="仿宋_GB2312"/>
          <w:color w:val="000000"/>
          <w:kern w:val="0"/>
          <w:sz w:val="32"/>
          <w:szCs w:val="32"/>
        </w:rPr>
        <w:t>7月，市委教育工委在全市教育系统部署推进</w:t>
      </w:r>
      <w:r>
        <w:rPr>
          <w:rFonts w:eastAsia="仿宋_GB2312"/>
          <w:color w:val="000000"/>
          <w:kern w:val="0"/>
          <w:sz w:val="32"/>
          <w:szCs w:val="32"/>
        </w:rPr>
        <w:t>基层党建“书记项目”管理工作</w:t>
      </w:r>
      <w:r>
        <w:rPr>
          <w:rFonts w:hint="eastAsia" w:eastAsia="仿宋_GB2312"/>
          <w:color w:val="000000"/>
          <w:kern w:val="0"/>
          <w:sz w:val="32"/>
          <w:szCs w:val="32"/>
        </w:rPr>
        <w:t>，要求基层党组织书记把</w:t>
      </w:r>
      <w:r>
        <w:rPr>
          <w:rFonts w:hint="eastAsia" w:eastAsia="仿宋_GB2312"/>
          <w:sz w:val="32"/>
          <w:szCs w:val="32"/>
        </w:rPr>
        <w:t>“一校一品”党建文化建设作为“书记项目”，始终抓在手上，</w:t>
      </w:r>
      <w:r>
        <w:rPr>
          <w:rFonts w:eastAsia="仿宋_GB2312"/>
          <w:color w:val="000000"/>
          <w:kern w:val="0"/>
          <w:sz w:val="32"/>
          <w:szCs w:val="32"/>
        </w:rPr>
        <w:t>着力研究和解决</w:t>
      </w:r>
      <w:r>
        <w:rPr>
          <w:rFonts w:hint="eastAsia" w:eastAsia="仿宋_GB2312"/>
          <w:color w:val="000000"/>
          <w:kern w:val="0"/>
          <w:sz w:val="32"/>
          <w:szCs w:val="32"/>
        </w:rPr>
        <w:t>广大</w:t>
      </w:r>
      <w:r>
        <w:rPr>
          <w:rFonts w:eastAsia="仿宋_GB2312"/>
          <w:color w:val="000000"/>
          <w:kern w:val="0"/>
          <w:sz w:val="32"/>
          <w:szCs w:val="32"/>
        </w:rPr>
        <w:t>师生</w:t>
      </w:r>
      <w:r>
        <w:rPr>
          <w:rFonts w:hint="eastAsia" w:eastAsia="仿宋_GB2312"/>
          <w:color w:val="000000"/>
          <w:kern w:val="0"/>
          <w:sz w:val="32"/>
          <w:szCs w:val="32"/>
        </w:rPr>
        <w:t>、学生</w:t>
      </w:r>
      <w:r>
        <w:rPr>
          <w:rFonts w:eastAsia="仿宋_GB2312"/>
          <w:color w:val="000000"/>
          <w:kern w:val="0"/>
          <w:sz w:val="32"/>
          <w:szCs w:val="32"/>
        </w:rPr>
        <w:t>家长关心的重点难点问题，以具体项目带动整体工作，为服务中心工作提供坚强保障</w:t>
      </w:r>
      <w:r>
        <w:rPr>
          <w:rFonts w:hint="eastAsia" w:eastAsia="仿宋_GB2312"/>
          <w:color w:val="000000"/>
          <w:kern w:val="0"/>
          <w:sz w:val="32"/>
          <w:szCs w:val="32"/>
        </w:rPr>
        <w:t>。为确保此项工作落地见效，经研究，决定在全市教育系统开展“党员干部下基层，党员教师访万家”活动</w:t>
      </w:r>
      <w:r>
        <w:rPr>
          <w:rFonts w:hint="eastAsia" w:eastAsia="仿宋_GB2312" w:cs="Arial"/>
          <w:color w:val="000000"/>
          <w:kern w:val="0"/>
          <w:sz w:val="32"/>
          <w:szCs w:val="32"/>
        </w:rPr>
        <w:t>（简称下访活动）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hint="eastAsia" w:eastAsia="仿宋_GB2312" w:cs="Arial"/>
          <w:color w:val="000000"/>
          <w:kern w:val="0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黑体" w:cs="Arial"/>
          <w:color w:val="000000"/>
          <w:kern w:val="0"/>
          <w:sz w:val="32"/>
          <w:szCs w:val="32"/>
        </w:rPr>
      </w:pPr>
      <w:r>
        <w:rPr>
          <w:rFonts w:hint="eastAsia" w:eastAsia="黑体" w:cs="Arial"/>
          <w:color w:val="000000"/>
          <w:kern w:val="0"/>
          <w:sz w:val="32"/>
          <w:szCs w:val="32"/>
        </w:rPr>
        <w:t>一、活动时间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  <w:r>
        <w:rPr>
          <w:rFonts w:hint="eastAsia" w:eastAsia="仿宋_GB2312" w:cs="Arial"/>
          <w:color w:val="000000"/>
          <w:kern w:val="0"/>
          <w:sz w:val="32"/>
          <w:szCs w:val="32"/>
        </w:rPr>
        <w:t>即日起，至2017年8月31日。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黑体" w:cs="Arial"/>
          <w:color w:val="000000"/>
          <w:kern w:val="0"/>
          <w:sz w:val="32"/>
          <w:szCs w:val="32"/>
        </w:rPr>
      </w:pPr>
      <w:r>
        <w:rPr>
          <w:rFonts w:hint="eastAsia" w:eastAsia="黑体" w:cs="Arial"/>
          <w:color w:val="000000"/>
          <w:kern w:val="0"/>
          <w:sz w:val="32"/>
          <w:szCs w:val="32"/>
        </w:rPr>
        <w:t>二、活动对象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 w:cs="Arial"/>
          <w:color w:val="000000"/>
          <w:kern w:val="0"/>
          <w:sz w:val="32"/>
          <w:szCs w:val="32"/>
        </w:rPr>
        <w:t>市、县（区）教育主管部门中层以上党员干部，全市各级各类学校党员教师。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黑体" w:cs="Arial"/>
          <w:color w:val="000000"/>
          <w:kern w:val="0"/>
          <w:sz w:val="32"/>
          <w:szCs w:val="32"/>
        </w:rPr>
      </w:pPr>
      <w:r>
        <w:rPr>
          <w:rFonts w:hint="eastAsia" w:eastAsia="黑体" w:cs="Arial"/>
          <w:color w:val="000000"/>
          <w:kern w:val="0"/>
          <w:sz w:val="32"/>
          <w:szCs w:val="32"/>
        </w:rPr>
        <w:t>三、活动内容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  <w:r>
        <w:rPr>
          <w:rFonts w:hint="eastAsia" w:eastAsia="仿宋_GB2312" w:cs="Arial"/>
          <w:color w:val="000000"/>
          <w:kern w:val="0"/>
          <w:sz w:val="32"/>
          <w:szCs w:val="32"/>
        </w:rPr>
        <w:t>1. 通过“党员干部下基层”活动，深入了解基层贯彻落实有关教育政策情况、有关政策适用性情况，基层改革发展情况和广大师生工作、学习、生活情况，广泛征求基层对市委教育工委关于市委巡察反馈问题整改、各级党组织落实全面从严治党主体责任、“一校一品”文化建设等方面的意见和建议，检查基层依法治教、规范办学行为等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  <w:r>
        <w:rPr>
          <w:rFonts w:hint="eastAsia" w:eastAsia="仿宋_GB2312" w:cs="Arial"/>
          <w:color w:val="000000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eastAsia="仿宋_GB2312" w:cs="Arial"/>
          <w:color w:val="000000"/>
          <w:kern w:val="0"/>
          <w:sz w:val="32"/>
          <w:szCs w:val="32"/>
        </w:rPr>
        <w:t>通过“党员教师访万家”活动，了解学生家庭基本状况和在家的学习习惯、生活习惯等；向家长反馈学生在校学习情况及表现，与家长共同探讨促进学生健康成长的教育措施和方法，发现好的家庭教育典型；对家长关注的热点问题做好宣传解释工作，赢得家长对学校工作的理解和支持；听取家长对学校工作的意见和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黑体" w:cs="Arial"/>
          <w:color w:val="000000"/>
          <w:kern w:val="0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</w:t>
      </w:r>
      <w:r>
        <w:rPr>
          <w:rFonts w:hint="eastAsia" w:eastAsia="黑体" w:cs="Arial"/>
          <w:color w:val="000000"/>
          <w:kern w:val="0"/>
          <w:sz w:val="32"/>
          <w:szCs w:val="32"/>
        </w:rPr>
        <w:t>有关要求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1. 要加强组织领导。</w:t>
      </w:r>
      <w:r>
        <w:rPr>
          <w:rFonts w:hint="eastAsia" w:eastAsia="仿宋_GB2312"/>
          <w:sz w:val="32"/>
          <w:szCs w:val="32"/>
        </w:rPr>
        <w:t>市、</w:t>
      </w:r>
      <w:r>
        <w:rPr>
          <w:rFonts w:hint="eastAsia" w:eastAsia="仿宋_GB2312" w:cs="Arial"/>
          <w:color w:val="000000"/>
          <w:kern w:val="0"/>
          <w:sz w:val="32"/>
          <w:szCs w:val="32"/>
        </w:rPr>
        <w:t>县（区）教育主管部门和学校是下访活动的责任主体和组织者。要充分认识下访活动的重要性，加强组织领导，建立一级抓一级、责任落实到人的工作机制。市教育局成立下访活动领导和工作机构，具体负责活动的组织、指导和督查工作。县（区）教育主管部门也要相应成立领导和工作机构，具体负责活动的组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579" w:firstLineChars="181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  <w:r>
        <w:rPr>
          <w:rFonts w:hint="eastAsia" w:eastAsia="楷体_GB2312" w:cs="Arial"/>
          <w:color w:val="000000"/>
          <w:kern w:val="0"/>
          <w:sz w:val="32"/>
          <w:szCs w:val="32"/>
        </w:rPr>
        <w:t>2</w:t>
      </w:r>
      <w:r>
        <w:rPr>
          <w:rFonts w:hint="eastAsia" w:eastAsia="楷体_GB2312"/>
          <w:sz w:val="32"/>
          <w:szCs w:val="32"/>
        </w:rPr>
        <w:t xml:space="preserve">. </w:t>
      </w:r>
      <w:r>
        <w:rPr>
          <w:rFonts w:hint="eastAsia" w:eastAsia="楷体_GB2312" w:cs="Arial"/>
          <w:color w:val="000000"/>
          <w:kern w:val="0"/>
          <w:sz w:val="32"/>
          <w:szCs w:val="32"/>
        </w:rPr>
        <w:t>要紧扣活动主题。</w:t>
      </w:r>
      <w:r>
        <w:rPr>
          <w:rFonts w:hint="eastAsia" w:eastAsia="仿宋_GB2312" w:cs="Arial"/>
          <w:color w:val="000000"/>
          <w:kern w:val="0"/>
          <w:sz w:val="32"/>
          <w:szCs w:val="32"/>
        </w:rPr>
        <w:t>下访活动要把重点放在了解实情上，认真听取基层的声音。教育主管部门党员干部要深入农村，重点走访条件艰苦、情况复杂、教育基础工作相对薄弱、教育矛盾问题相对突出的地方，选取有代表性的基层学校，深入解剖“麻雀”，探索化解矛盾、解决问题的方法途径</w:t>
      </w:r>
      <w:r>
        <w:rPr>
          <w:rFonts w:hint="eastAsia" w:eastAsia="仿宋_GB2312"/>
          <w:sz w:val="32"/>
          <w:szCs w:val="32"/>
        </w:rPr>
        <w:t>。学校领导干部、党员教师要按照要求，深入学生、教师家庭，虚心征求对教育事业改革与发展的意见和建议，帮助学生、教师解决家庭生活实际困难。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3</w:t>
      </w:r>
      <w:r>
        <w:rPr>
          <w:rFonts w:hint="eastAsia" w:eastAsia="楷体_GB2312" w:cs="Arial"/>
          <w:color w:val="000000"/>
          <w:kern w:val="0"/>
          <w:sz w:val="32"/>
          <w:szCs w:val="32"/>
        </w:rPr>
        <w:t>. 要加强过程管理。</w:t>
      </w:r>
      <w:r>
        <w:rPr>
          <w:rFonts w:hint="eastAsia" w:eastAsia="仿宋_GB2312" w:cs="Arial"/>
          <w:color w:val="000000"/>
          <w:kern w:val="0"/>
          <w:sz w:val="32"/>
          <w:szCs w:val="32"/>
        </w:rPr>
        <w:t>市、县（区）教育主管部门和学校要结合实际，制订具体实施方案，并抓好组织实施；教育主管部门党员领导干部要带头参加下访活动，使下访活动有计划有步骤地有序推进，增进学校与家庭、学校与社会、校长与家长、教师之间的理解，增强育人意识、责任意识，共促教育健康发展。要指导学校做到过程留痕，指导下访人员及时填写下访走访手记，健全工作台账。同时要充分挖掘先进典型，及时总结经验做法，加大宣传力度，充分展示广大党员干部积极向上的工作风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各地教育主管部门和市直学校请于</w:t>
      </w:r>
      <w:r>
        <w:rPr>
          <w:rFonts w:hint="eastAsia" w:eastAsia="仿宋_GB2312" w:cs="Arial"/>
          <w:color w:val="000000"/>
          <w:kern w:val="0"/>
          <w:sz w:val="32"/>
          <w:szCs w:val="32"/>
        </w:rPr>
        <w:t>9月10日前，将下访活动工作总结以及征求到的针对市委教育工委、市教育局的意见和建议报送市教育局办公室。联系人：周谦，联系电话：84389667。邮箱：sqjydj</w:t>
      </w:r>
      <w:r>
        <w:rPr>
          <w:rFonts w:hint="eastAsia" w:cs="Arial"/>
          <w:color w:val="000000"/>
          <w:kern w:val="0"/>
          <w:sz w:val="32"/>
          <w:szCs w:val="32"/>
        </w:rPr>
        <w:t>@</w:t>
      </w:r>
      <w:r>
        <w:rPr>
          <w:rFonts w:hint="eastAsia" w:eastAsia="仿宋_GB2312" w:cs="Arial"/>
          <w:color w:val="000000"/>
          <w:kern w:val="0"/>
          <w:sz w:val="32"/>
          <w:szCs w:val="32"/>
        </w:rPr>
        <w:t>163.com。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579" w:firstLineChars="181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附件:1. 党员干部下访手记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1363" w:firstLineChars="426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党员教师走访手记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  <w:r>
        <w:rPr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238125</wp:posOffset>
            </wp:positionV>
            <wp:extent cx="2084070" cy="2089150"/>
            <wp:effectExtent l="0" t="0" r="0" b="0"/>
            <wp:wrapNone/>
            <wp:docPr id="2" name="GZ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Z" descr="0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  <w:r>
        <w:rPr>
          <w:rFonts w:hint="eastAsia" w:eastAsia="仿宋_GB2312" w:cs="Arial"/>
          <w:color w:val="000000"/>
          <w:kern w:val="0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/>
        <w:textAlignment w:val="auto"/>
        <w:outlineLvl w:val="9"/>
        <w:rPr>
          <w:rFonts w:hint="eastAsia" w:eastAsia="仿宋_GB2312" w:cs="Arial"/>
          <w:color w:val="000000"/>
          <w:kern w:val="0"/>
          <w:sz w:val="32"/>
          <w:szCs w:val="32"/>
        </w:rPr>
      </w:pPr>
      <w:r>
        <w:rPr>
          <w:rFonts w:hint="eastAsia" w:eastAsia="仿宋_GB2312" w:cs="Arial"/>
          <w:color w:val="000000"/>
          <w:kern w:val="0"/>
          <w:sz w:val="32"/>
          <w:szCs w:val="32"/>
        </w:rPr>
        <w:t xml:space="preserve">                            2017年8月7日</w:t>
      </w:r>
    </w:p>
    <w:p>
      <w:pPr>
        <w:spacing w:line="500" w:lineRule="exact"/>
        <w:rPr>
          <w:rFonts w:hint="eastAsia" w:eastAsia="黑体"/>
          <w:sz w:val="32"/>
          <w:szCs w:val="32"/>
        </w:rPr>
      </w:pPr>
    </w:p>
    <w:p>
      <w:pPr>
        <w:spacing w:line="500" w:lineRule="exact"/>
        <w:rPr>
          <w:rFonts w:hint="eastAsia" w:eastAsia="黑体"/>
          <w:sz w:val="32"/>
          <w:szCs w:val="32"/>
        </w:rPr>
      </w:pPr>
    </w:p>
    <w:p>
      <w:pPr>
        <w:spacing w:line="5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党员干部下访手记</w:t>
      </w:r>
    </w:p>
    <w:p>
      <w:pPr>
        <w:widowControl/>
        <w:snapToGrid w:val="0"/>
        <w:spacing w:line="500" w:lineRule="atLeast"/>
        <w:jc w:val="left"/>
        <w:rPr>
          <w:rFonts w:hint="eastAsia" w:cs="Arial"/>
          <w:b/>
          <w:bCs/>
          <w:color w:val="000000"/>
          <w:kern w:val="0"/>
          <w:sz w:val="28"/>
          <w:szCs w:val="28"/>
        </w:rPr>
      </w:pPr>
      <w:r>
        <w:rPr>
          <w:rFonts w:hint="eastAsia" w:cs="Arial"/>
          <w:color w:val="000000"/>
          <w:kern w:val="0"/>
          <w:sz w:val="28"/>
          <w:szCs w:val="28"/>
        </w:rPr>
        <w:t xml:space="preserve">                               </w:t>
      </w:r>
    </w:p>
    <w:tbl>
      <w:tblPr>
        <w:tblStyle w:val="6"/>
        <w:tblW w:w="90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007"/>
        <w:gridCol w:w="1953"/>
        <w:gridCol w:w="23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被访单位</w:t>
            </w:r>
          </w:p>
        </w:tc>
        <w:tc>
          <w:tcPr>
            <w:tcW w:w="300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下访时间</w:t>
            </w:r>
          </w:p>
        </w:tc>
        <w:tc>
          <w:tcPr>
            <w:tcW w:w="23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769" w:type="dxa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存在的问题和困难</w:t>
            </w:r>
          </w:p>
        </w:tc>
        <w:tc>
          <w:tcPr>
            <w:tcW w:w="7269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atLeast"/>
              <w:jc w:val="left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意见及建议</w:t>
            </w:r>
          </w:p>
        </w:tc>
        <w:tc>
          <w:tcPr>
            <w:tcW w:w="7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atLeast"/>
              <w:jc w:val="left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44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心得体会</w:t>
            </w:r>
          </w:p>
        </w:tc>
        <w:tc>
          <w:tcPr>
            <w:tcW w:w="726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  <w:t xml:space="preserve">                  </w:t>
            </w:r>
          </w:p>
          <w:p>
            <w:pPr>
              <w:spacing w:line="500" w:lineRule="atLeast"/>
              <w:ind w:firstLine="600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  <w:t xml:space="preserve">                     </w:t>
            </w:r>
          </w:p>
          <w:p>
            <w:pPr>
              <w:spacing w:line="500" w:lineRule="atLeast"/>
              <w:ind w:firstLine="600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atLeast"/>
              <w:ind w:firstLine="600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atLeast"/>
              <w:ind w:firstLine="600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  <w:t xml:space="preserve">                         签名：                         </w:t>
            </w:r>
          </w:p>
          <w:p>
            <w:pPr>
              <w:spacing w:line="500" w:lineRule="atLeast"/>
              <w:ind w:firstLine="600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  <w:t xml:space="preserve">                        年   月   日</w:t>
            </w: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28" w:left="1531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党员教师走访手记</w:t>
      </w:r>
    </w:p>
    <w:p>
      <w:pPr>
        <w:widowControl/>
        <w:snapToGrid w:val="0"/>
        <w:spacing w:line="500" w:lineRule="atLeast"/>
        <w:jc w:val="left"/>
        <w:rPr>
          <w:rFonts w:hint="eastAsia" w:cs="Arial"/>
          <w:b/>
          <w:bCs/>
          <w:color w:val="000000"/>
          <w:kern w:val="0"/>
          <w:sz w:val="28"/>
          <w:szCs w:val="28"/>
        </w:rPr>
      </w:pPr>
      <w:r>
        <w:rPr>
          <w:rFonts w:hint="eastAsia" w:hAnsi="宋体" w:cs="Arial"/>
          <w:color w:val="000000"/>
          <w:kern w:val="0"/>
          <w:sz w:val="28"/>
          <w:szCs w:val="28"/>
        </w:rPr>
        <w:t>单位：</w:t>
      </w:r>
      <w:r>
        <w:rPr>
          <w:rFonts w:hint="eastAsia" w:cs="Arial"/>
          <w:color w:val="000000"/>
          <w:kern w:val="0"/>
          <w:sz w:val="28"/>
          <w:szCs w:val="28"/>
        </w:rPr>
        <w:t xml:space="preserve">                                   </w:t>
      </w:r>
      <w:r>
        <w:rPr>
          <w:rFonts w:hint="eastAsia" w:hAnsi="宋体" w:cs="Arial"/>
          <w:color w:val="000000"/>
          <w:kern w:val="0"/>
          <w:sz w:val="28"/>
          <w:szCs w:val="28"/>
        </w:rPr>
        <w:t>填表人：</w:t>
      </w:r>
    </w:p>
    <w:tbl>
      <w:tblPr>
        <w:tblStyle w:val="6"/>
        <w:tblW w:w="91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637"/>
        <w:gridCol w:w="1667"/>
        <w:gridCol w:w="1689"/>
        <w:gridCol w:w="1474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eastAsia="黑体" w:cs="Arial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家庭现住址</w:t>
            </w:r>
          </w:p>
        </w:tc>
        <w:tc>
          <w:tcPr>
            <w:tcW w:w="450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eastAsia="黑体" w:cs="Arial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eastAsia="黑体" w:cs="Arial"/>
                <w:color w:val="000000"/>
                <w:kern w:val="0"/>
                <w:sz w:val="28"/>
                <w:szCs w:val="28"/>
              </w:rPr>
              <w:t>走访时间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spacing w:line="500" w:lineRule="atLeast"/>
              <w:jc w:val="center"/>
              <w:rPr>
                <w:rFonts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家庭成员构成：</w:t>
            </w:r>
            <w:r>
              <w:rPr>
                <w:rFonts w:hint="eastAsia" w:cs="Arial"/>
                <w:color w:val="000000"/>
                <w:kern w:val="0"/>
                <w:sz w:val="28"/>
                <w:szCs w:val="28"/>
              </w:rPr>
              <w:t xml:space="preserve">                       </w:t>
            </w: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监护人：</w:t>
            </w:r>
            <w:r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Arial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rPr>
                <w:rFonts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家庭收入情况：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hint="eastAsia" w:eastAsia="黑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学生在家学习生活</w:t>
            </w:r>
          </w:p>
          <w:p>
            <w:pPr>
              <w:spacing w:line="500" w:lineRule="atLeast"/>
              <w:jc w:val="center"/>
              <w:rPr>
                <w:rFonts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eastAsia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atLeast"/>
              <w:jc w:val="left"/>
              <w:rPr>
                <w:rFonts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家长意见及建议</w:t>
            </w:r>
          </w:p>
        </w:tc>
        <w:tc>
          <w:tcPr>
            <w:tcW w:w="78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Arial"/>
                <w:color w:val="000000"/>
                <w:kern w:val="0"/>
                <w:sz w:val="28"/>
                <w:szCs w:val="28"/>
              </w:rPr>
              <w:t>心得体会</w:t>
            </w:r>
          </w:p>
        </w:tc>
        <w:tc>
          <w:tcPr>
            <w:tcW w:w="78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atLeast"/>
              <w:ind w:firstLine="600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  <w:t xml:space="preserve">                    </w:t>
            </w:r>
          </w:p>
          <w:p>
            <w:pPr>
              <w:spacing w:line="500" w:lineRule="atLeast"/>
              <w:ind w:firstLine="600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atLeast"/>
              <w:ind w:firstLine="600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atLeast"/>
              <w:ind w:firstLine="600"/>
              <w:jc w:val="center"/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  <w:t xml:space="preserve">                        签名：                         </w:t>
            </w:r>
          </w:p>
          <w:p>
            <w:pPr>
              <w:widowControl/>
              <w:spacing w:line="500" w:lineRule="atLeast"/>
              <w:jc w:val="center"/>
              <w:rPr>
                <w:rFonts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Arial"/>
                <w:color w:val="000000"/>
                <w:kern w:val="0"/>
                <w:sz w:val="28"/>
                <w:szCs w:val="28"/>
              </w:rPr>
              <w:t xml:space="preserve">                          年   月   日</w:t>
            </w:r>
            <w:r>
              <w:rPr>
                <w:rFonts w:hint="eastAsia" w:cs="Arial"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</w:tr>
    </w:tbl>
    <w:p>
      <w:pPr>
        <w:ind w:firstLine="0"/>
        <w:jc w:val="left"/>
        <w:rPr>
          <w:rFonts w:hint="eastAsia" w:ascii="宋体" w:hAnsi="宋体" w:eastAsia="宋体" w:cs="宋体"/>
          <w:b/>
          <w:color w:val="000000"/>
          <w:spacing w:val="0"/>
          <w:w w:val="100"/>
          <w:sz w:val="32"/>
          <w:lang w:eastAsia="zh-CN"/>
        </w:rPr>
      </w:pP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formatting="1" w:enforcement="1" w:cryptProviderType="rsaFull" w:cryptAlgorithmClass="hash" w:cryptAlgorithmType="typeAny" w:cryptAlgorithmSid="4" w:cryptSpinCount="0" w:hash="C7f4QbPJ0MvuX9A7cESf3+4WMF4=" w:salt="+Sw7oxXGlGaBem7B2oZKg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58"/>
    <w:rsid w:val="00327F58"/>
    <w:rsid w:val="2D741C4D"/>
    <w:rsid w:val="60B23D04"/>
    <w:rsid w:val="636B26A1"/>
    <w:rsid w:val="77C0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1509</Words>
  <Characters>1550</Characters>
  <Lines>0</Lines>
  <Paragraphs>0</Paragraphs>
  <ScaleCrop>false</ScaleCrop>
  <LinksUpToDate>false</LinksUpToDate>
  <CharactersWithSpaces>1952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2017-08-07T08:50:00Z</dcterms:created>
  <dc:creator>Administrator</dc:creator>
  <cp:lastModifiedBy>Administrator</cp:lastModifiedBy>
  <dcterms:modified xsi:type="dcterms:W3CDTF">2017-08-16T00:45:39Z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