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3A59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陕西省绿化先进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事迹材料</w:t>
      </w:r>
    </w:p>
    <w:p w14:paraId="19F1CF09"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---</w:t>
      </w:r>
      <w:r>
        <w:rPr>
          <w:rFonts w:hint="eastAsia" w:ascii="楷体" w:hAnsi="楷体" w:eastAsia="楷体" w:cs="楷体"/>
          <w:sz w:val="32"/>
          <w:szCs w:val="32"/>
        </w:rPr>
        <w:t>宁陕县农业林业和水利局</w:t>
      </w:r>
    </w:p>
    <w:p w14:paraId="46642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宁陕县地处秦岭腹地，是国家重要的生态安全屏障和生物基因库。县域森林面积达530万亩，森林覆盖率高达96.24%，稳居全国首位。朱鹮、大熊猫、羚牛、金丝猴四大国宝级野生动物齐聚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于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此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环境空气质量优良天数长期保持在360天左右，位居陕西省前列；境内国控、省控、市控断面水质稳定达到‖类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及以上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标准，饮用水水源地水质达标率连续保持100%，作为“南水北调”和“引汉济渭”两大国家重点水利工程的重要水源涵养地，确保了“一泓清水永续北上”。宁陕县先后荣获“中国天然氧吧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”“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省级森林城市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”“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陕西省生态文明建设示范区”等称号，坚实的生态基础为高质量发展提供了得天独厚的条件。</w:t>
      </w:r>
    </w:p>
    <w:p w14:paraId="6E0FA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、科学实施国土绿化，筑牢生态屏障</w:t>
      </w:r>
    </w:p>
    <w:p w14:paraId="4FB8B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“十四五”期间，宁陕县农业林业和水利局科学规划，精心组织，持续推进大规模国土绿化行动，成效斐然。累计完成营造林面积32.2万亩，其中人工造林4.5万亩，封山育林27.4万亩，退化林修复0.6万亩，超额完成了既定规划目标。全局年均组织动员干部群众数万人次投身义务植树活动，五年累计栽植各类苗木98万株，形成了全民参与绿化的良好社会风尚。在重点区域，实施村庄绿化555亩，成功打造了渔湾、寨沟、龙王潭等3个“三化一片林”森林乡村，显著改善了农村人居环境。通过实施人工造林、封山育林和退化林修复等综合措施，全县森林覆盖率较天保工程实施前的71.8%实现了质的飞跃，提升至96.24%，不仅稳居全国第一，更在全省率先实现了生态空间颜值达峰的目标，绿色屏障更加牢固。</w:t>
      </w:r>
    </w:p>
    <w:p w14:paraId="5419D8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加强生态保护修复，提升系统功能</w:t>
      </w:r>
    </w:p>
    <w:p w14:paraId="07C380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宁陕县农业林业和水利局高度重视生态系统的完整性和稳定性，持续加大保护修复力度。积极争取并实施了一批重大生态项目，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自2023年以来，组织实施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秦岭中段（南麓）水源涵养与生物多样性保护恢复项目、秦岭生态修复等项目，累计完成森林修复4.6万亩，退化林修复6500亩。扎实开展古树名木资源普查与保护工作，对现有57株已挂牌古树（含一、二、三级保护）实施精细化管理；根据2024年补充调查，新发现单株古树95株、古树群2个（共36株），为后续科学保护奠定了基础。创新推行林长制，并在全省率先建成林长制智能巡林系统，利用无人机、远程监控等科技手段，实现了对森林资源的高效、精准管护。累计争取各类生态环境专项资金超过1亿元，专项用于生态修复治理，使得全县生态环境治理体系得到系统性重塑，治理能力实现整体性跃升。</w:t>
      </w:r>
    </w:p>
    <w:p w14:paraId="15A9D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、推动生态价值转化，实现兴绿富民</w:t>
      </w:r>
    </w:p>
    <w:bookmarkEnd w:id="0"/>
    <w:p w14:paraId="28F85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宁陕县农业林业和水利局积极探索生态产品价值实现机制，推动绿水青山向金山银山转化。林业碳汇探索取得突破，成功完成交易额700万元，开辟了生态效益市场化补偿的新路径。依托绝佳的森林生态环境，“宁陕森林康养”模式入选全国典型案例，成功获评“国家级全域森林康养试点建设县”和“省级全域旅游示范区”。通过实施“全域花谷”建设、拆除违建、清理乱搭乱建、打造旅游风景道、观景平台、旅游打卡点、培育“五美庭院”等举措，城乡面貌焕然一新，更加宜居宜业宜游。生态旅游业的蓬勃发展，有效带动了农林产业和绿色工业提质增效，累计培育“国字号”农产品品牌20个，建成“宁陕山珍”专卖店40家，带动农产品销售总额突破6000万元，并成功入列全省中药材产业链重点县、渔业绿色发展重点县和食用菌优势特色产业集群项目实施县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依托“双储林场”国家储备林建设项目，规划了集约人工林栽培、森林改培、林下中药材种植、森林康养度假区建设等多元化发展路径，旨在实现生态保护、经济发展与民生改善的良性循环。</w:t>
      </w:r>
    </w:p>
    <w:p w14:paraId="081F8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宁陕县农业林业和水利局将继续扛牢生态保护政治责任，巩固拓展绿化成果，持续深化林长制改革，加强生物多样性保护，科学开展国土绿化，探索更多生态价值实现途径，努力建设更高水平的生态文明，为谱写陕西高质量发展新篇章贡献宁陕的绿色力量，让秦岭的绿色瑰宝永远熠熠生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A7DF21BA-5185-4279-B9A8-32B7829AEF3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012B2"/>
    <w:rsid w:val="128012B2"/>
    <w:rsid w:val="188B43D5"/>
    <w:rsid w:val="41A80F07"/>
    <w:rsid w:val="602D6CC3"/>
    <w:rsid w:val="790A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06df9ddb-44cb-4fd5-9eba-7e08b604bdbc</errorID>
      <errorWord>与</errorWord>
      <group>L1_Word</group>
      <groupName>字词问题</groupName>
      <ability>L2_Typo</ability>
      <abilityName>字词错误</abilityName>
      <candidateList>
        <item>于</item>
      </candidateList>
      <explain>（於）yú❶〈介〉a）在：她生～1949年｜来信已～日前收到｜黄河发源～青海。b）向：问道～盲｜告慰～知己｜求救～人。c）给：嫁祸～人｜献身～科学事业。d）对；对于：忠～祖国｜有益～人民｜形势～我们有利。e）自；从：青出～蓝｜出～自愿。f）表示比较：大～｜少～｜高～｜低～。g）表示被动：见笑～大方之家。</explain>
      <paraID>4664258F</paraID>
      <start>87</start>
      <end>88</end>
      <status>modified</status>
      <modifiedWord>于</modifiedWord>
      <trackRevisions>false</trackRevisions>
    </reviewItem>
    <reviewItem>
      <errorID>7a19e26a-ed38-46bc-b2ed-e60dfb0ddddb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4664258F</paraID>
      <start>228</start>
      <end>230</end>
      <status>modified</status>
      <modifiedWord>”“</modifiedWord>
      <trackRevisions>false</trackRevisions>
    </reviewItem>
    <reviewItem>
      <errorID>b65c7329-4ac8-492a-ae2b-664a8d976767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4664258F</paraID>
      <start>236</start>
      <end>238</end>
      <status>modified</status>
      <modifiedWord>”“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2fe15e2-a4b2-461b-9d2e-7e658a1cc1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1531</Words>
  <Characters>1588</Characters>
  <Lines>0</Lines>
  <Paragraphs>0</Paragraphs>
  <TotalTime>1</TotalTime>
  <ScaleCrop>false</ScaleCrop>
  <LinksUpToDate>false</LinksUpToDate>
  <CharactersWithSpaces>1588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2026-02-03T09:39:00Z</dcterms:created>
  <dc:creator>WPS_1489309829</dc:creator>
  <cp:lastModifiedBy>啊谱。</cp:lastModifiedBy>
  <cp:lastPrinted>2026-02-10T01:21:35Z</cp:lastPrinted>
  <dcterms:modified xsi:type="dcterms:W3CDTF">2026-02-10T01:22:28Z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9621B6C16C064E2E8FFE2A91AFD888D2_11</vt:lpwstr>
  </property>
  <property fmtid="{D5CDD505-2E9C-101B-9397-08002B2CF9AE}" pid="4" name="KSOTemplateDocerSaveRecord">
    <vt:lpwstr>eyJoZGlkIjoiMTA3MTAzMWYyYTlmMTYyMWRiMDI1MzEwM2VjZjFmMGMiLCJ1c2VySWQiOiIxOTk0MDQ4NDAifQ==</vt:lpwstr>
  </property>
</Properties>
</file>