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6FDE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初心铸绿魂 实干践使命</w:t>
      </w:r>
    </w:p>
    <w:p w14:paraId="1F290F2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——安康市林业局生态修复科科长李雅婷先进事迹材料</w:t>
      </w:r>
    </w:p>
    <w:p w14:paraId="534913F4">
      <w:pPr>
        <w:pStyle w:val="4"/>
        <w:rPr>
          <w:rFonts w:hint="eastAsia"/>
          <w:lang w:eastAsia="zh-CN"/>
        </w:rPr>
      </w:pPr>
    </w:p>
    <w:p w14:paraId="236A0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雅婷同志自2014年投身林业事业以来，始终扎根秦巴山区生态保护一线，在林政资源管理、林业改革发展、自然保护地建设、生态修复治理等关键岗位深耕不辍，以习近平生态文明思想为指引，将个人青春与国土绿化事业深度绑定，用实干绘就生态保护与绿色发展的共生画卷，先后获“安康市七五普法中期先进个人”“全市生态脱贫工作先进个人”“安康市巾帼建功标兵”等殊荣，成为新时代林业工作者的标杆。</w:t>
      </w:r>
    </w:p>
    <w:p w14:paraId="2B1D5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 xml:space="preserve"> 一、严管细护：以制度筑牢绿化根基</w:t>
      </w:r>
    </w:p>
    <w:p w14:paraId="60070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安康市作为秦巴山区生态保护核心区，森林覆盖率超70%，林业资源规范化管理是守护生态本底的关键。在林政资源管理岗位上，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秉持“依法护林、科学管林”理念，牵头构建全方位资源保护体系。她推进林政执法规范化，深化“放管服”改革优化审批流程，同时以“零容忍”态度打击涉林违法，组织专项行动、培训与案卷评查，累计查办林业行政案件93起，有效遏制破坏行为。为凝聚全民护绿共识，她紧扣“七五”普法要求，创新开展“林业普法六进”活动，编制宣传手册3万余份，覆盖群众2万余人次，让爱绿护绿理念深入人心。在她推动下，全市森林资源管理体系日趋完善，为“十四五”464万亩营造林任务落地筑牢制度保障，用严谨作风守护秦巴山林生态底色。</w:t>
      </w:r>
    </w:p>
    <w:p w14:paraId="50C58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二、改革赋能：以产业激活绿化动能</w:t>
      </w:r>
    </w:p>
    <w:p w14:paraId="4CC48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深刻践行“绿水青山就是金山银山”理念，在林业改革发展岗位上，以改革破解瓶颈，推动国土绿化与产业发展同频共振。她深度参与集体林权制度改革，创新构建“林上采、林中养、林下种、林缘游”立体产业格局，带动林业产业向多元化转型。</w:t>
      </w:r>
    </w:p>
    <w:p w14:paraId="29C4B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其牵头指导下，全市建成国家级林下经济示范基地9个、省级36个，形成富硒茶、拐枣、木瓜等特色产业集群，18.53万户农户通过林业经营稳定增收。她推动生态护林员补贴等三项惠民政策落地，助力生态脱贫与乡村振兴衔接。积极组织企业参与全国性推介，助力旬阳、白河获评“全国拐枣之乡”“全国木瓜之乡”；引进3个中外林业龙头企业，带动投资2.3亿元，获评“2022年招商引资工作先进个人”。如今，安康林业综合产值从“十三五”末212.06亿元跃升至“十四五”末262.56亿元，实现生态与经济效益双赢。</w:t>
      </w:r>
    </w:p>
    <w:p w14:paraId="45065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三、深耕提质：以实干提升绿化质效</w:t>
      </w:r>
    </w:p>
    <w:p w14:paraId="2EA55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国土绿化既要扩面，更要提质。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系统治理，在自然保护地建设与生态修复岗位上深耕细作。她参与构建以秦岭国家公园为核心的自然保护地体系，推动31个保护地优化整合，成功申报新增1个省级地质公园，为珍稀物种筑牢栖息地。面对行业难题，她依法完成全省首例光伏项目占用草原、建设项目占用一般湿地审批，在草原监管职能划转后，首次争取到草原生态修复资金，终结安康草原修复“无项目、无资金”历史。调任生态修复科科长后，她落实“十四五”国土绿化规划，开展潜在空间评估，统筹重点项目实施与生态修复，严格项目全过程管理。她持续强化古树名木保护，数十年坚持参与义务植树及线上捐款。“十四五”以来，全市累计完成营造林464万亩，义务植树3365万株，建成森林乡村39个、省级森林城市9个，生态“颜值”与“品质”同步升级。</w:t>
      </w:r>
    </w:p>
    <w:p w14:paraId="24D3D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四、初心如磐：以担当诠释绿化使命</w:t>
      </w:r>
    </w:p>
    <w:bookmarkEnd w:id="0"/>
    <w:p w14:paraId="0F70C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“把青春献给山林，把绿色留给大地。”这是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初心誓言。她将习近平生态文明思想融入实践，牵头制定多项林业实施方案，提出的“生态修复+产业赋能”思路被纳入安康林业发展规划。工作中，她坚持高标准严要求，确保每项工作落地见效；常年深入林区一线，倾听群众诉求，化解林地纠纷与信访矛盾，解决产业发展、造林空间等实际问题，赢得广泛赞誉。作为市直林业系统妇联主席，她带领“林业娘子军”融入“林业绿军”，在生态修复一线勇挑重担，获评“安康市巾帼建功标兵”。十余载春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扎根基层、甘于奉献，用脚步丈量秦巴山水，以实际行动推动生态美绿安康建设，为保障“一泓清水永续北上”、助力陕西国土绿化事业发展作出重要贡献，生动诠释了新时代林业工作者的责任与担当。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5245C7"/>
    <w:rsid w:val="4252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 Indent1"/>
    <w:basedOn w:val="1"/>
    <w:qFormat/>
    <w:uiPriority w:val="0"/>
    <w:pPr>
      <w:ind w:firstLine="200" w:firstLineChars="200"/>
    </w:pPr>
    <w:rPr>
      <w:rFonts w:eastAsia="楷体_GB231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2026-02-10T08:11:00Z</dcterms:created>
  <dc:creator>啊谱。</dc:creator>
  <cp:lastModifiedBy>啊谱。</cp:lastModifiedBy>
  <dcterms:modified xsi:type="dcterms:W3CDTF">2026-02-10T08:13:21Z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1DBED1AE73B54470956FA23251C5750B_11</vt:lpwstr>
  </property>
  <property fmtid="{D5CDD505-2E9C-101B-9397-08002B2CF9AE}" pid="4" name="KSOTemplateDocerSaveRecord">
    <vt:lpwstr>eyJoZGlkIjoiMTA3MTAzMWYyYTlmMTYyMWRiMDI1MzEwM2VjZjFmMGMiLCJ1c2VySWQiOiIxOTk0MDQ4NDAifQ==</vt:lpwstr>
  </property>
</Properties>
</file>