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4938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尚磊同志全省国土绿化先进事迹</w:t>
      </w:r>
    </w:p>
    <w:p w14:paraId="46B071CF">
      <w:pPr>
        <w:pStyle w:val="2"/>
        <w:rPr>
          <w:rFonts w:hint="eastAsia"/>
        </w:rPr>
      </w:pPr>
    </w:p>
    <w:p w14:paraId="0486FE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尚磊，男，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1974年5月出生，</w:t>
      </w:r>
      <w:r>
        <w:rPr>
          <w:rFonts w:hint="eastAsia" w:ascii="仿宋_GB2312" w:eastAsia="仿宋_GB2312"/>
          <w:sz w:val="32"/>
          <w:szCs w:val="32"/>
          <w:lang w:eastAsia="zh-CN"/>
        </w:rPr>
        <w:t>陕西汉滨区</w:t>
      </w:r>
      <w:r>
        <w:rPr>
          <w:rFonts w:hint="eastAsia" w:ascii="仿宋_GB2312" w:eastAsia="仿宋_GB2312"/>
          <w:sz w:val="32"/>
          <w:szCs w:val="32"/>
        </w:rPr>
        <w:t>人，中共党员，大学本科学历</w:t>
      </w:r>
      <w:r>
        <w:rPr>
          <w:rFonts w:hint="eastAsia" w:ascii="仿宋_GB2312" w:eastAsia="仿宋_GB2312"/>
          <w:sz w:val="32"/>
          <w:szCs w:val="32"/>
          <w:lang w:eastAsia="zh-CN"/>
        </w:rPr>
        <w:t>，高级工程师</w:t>
      </w:r>
      <w:r>
        <w:rPr>
          <w:rFonts w:hint="eastAsia" w:ascii="仿宋_GB2312" w:eastAsia="仿宋_GB2312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1995年8月从林业部白城林校毕业分配至安康地区国有林场管理局工作，参加工作</w:t>
      </w:r>
      <w:r>
        <w:rPr>
          <w:rFonts w:hint="eastAsia" w:ascii="仿宋_GB2312" w:eastAsia="仿宋_GB2312"/>
          <w:sz w:val="32"/>
          <w:szCs w:val="32"/>
        </w:rPr>
        <w:t>先后任</w:t>
      </w:r>
      <w:r>
        <w:rPr>
          <w:rFonts w:hint="eastAsia" w:ascii="仿宋_GB2312" w:eastAsia="仿宋_GB2312"/>
          <w:sz w:val="32"/>
          <w:szCs w:val="32"/>
          <w:lang w:eastAsia="zh-CN"/>
        </w:rPr>
        <w:t>安康地区林管局、安康地区山川秀美办公室科员、副主任科员、</w:t>
      </w:r>
      <w:r>
        <w:rPr>
          <w:rFonts w:hint="eastAsia" w:ascii="仿宋_GB2312" w:eastAsia="仿宋_GB2312"/>
          <w:sz w:val="32"/>
          <w:szCs w:val="32"/>
        </w:rPr>
        <w:t>安康市林业局科长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市林业产业发展中心主任</w:t>
      </w:r>
      <w:r>
        <w:rPr>
          <w:rFonts w:hint="eastAsia" w:ascii="仿宋_GB2312" w:eastAsia="仿宋_GB2312"/>
          <w:sz w:val="32"/>
          <w:szCs w:val="32"/>
          <w:lang w:eastAsia="zh-CN"/>
        </w:rPr>
        <w:t>、市退耕还林工作站站长、</w:t>
      </w:r>
      <w:r>
        <w:rPr>
          <w:rFonts w:hint="eastAsia" w:ascii="仿宋_GB2312" w:eastAsia="仿宋_GB2312"/>
          <w:sz w:val="32"/>
          <w:szCs w:val="32"/>
        </w:rPr>
        <w:t>平利县委常委、副县长</w:t>
      </w:r>
      <w:r>
        <w:rPr>
          <w:rFonts w:hint="eastAsia" w:ascii="仿宋_GB2312" w:eastAsia="仿宋_GB2312"/>
          <w:sz w:val="32"/>
          <w:szCs w:val="32"/>
          <w:lang w:eastAsia="zh-CN"/>
        </w:rPr>
        <w:t>、陕西化龙山国家级自然保护区管理局局长、市林业局党组成员、副局长（正县级）</w:t>
      </w:r>
      <w:r>
        <w:rPr>
          <w:rFonts w:hint="eastAsia" w:ascii="仿宋_GB2312" w:eastAsia="仿宋_GB2312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主要负责</w:t>
      </w:r>
      <w:r>
        <w:rPr>
          <w:rFonts w:hint="eastAsia" w:ascii="仿宋_GB2312" w:eastAsia="仿宋_GB2312"/>
          <w:sz w:val="32"/>
          <w:szCs w:val="32"/>
          <w:lang w:eastAsia="zh-CN"/>
        </w:rPr>
        <w:t>负责林业生态建设、国家森林城市成果巩固、林木种苗（花卉）、标准化、植物新品种保护管理、林产品质量安全、林草产业发展、林业项目谋划、财务资产管理、国家储备林建设、退耕还林等方面工作。分管局规划财务科、生态修复科（市绿委办）、市退耕还林工作站、陕西化龙山国家级自然保护区管理局，联系市核桃产业发展协会。</w:t>
      </w:r>
    </w:p>
    <w:p w14:paraId="7A676C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坚持学用结合，围绕产业发展抓增效。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尚磊</w:t>
      </w:r>
      <w:r>
        <w:rPr>
          <w:rFonts w:hint="eastAsia" w:ascii="Times New Roman" w:hAnsi="Times New Roman" w:eastAsia="仿宋_GB2312"/>
          <w:sz w:val="32"/>
          <w:szCs w:val="32"/>
        </w:rPr>
        <w:t>长期扎根林业产业一线，善于研究把握安康市情林情特点，</w:t>
      </w:r>
      <w:r>
        <w:rPr>
          <w:rFonts w:hint="eastAsia" w:ascii="仿宋_GB2312" w:hAnsi="仿宋_GB2312" w:eastAsia="仿宋_GB2312" w:cs="仿宋_GB2312"/>
          <w:sz w:val="32"/>
          <w:szCs w:val="32"/>
        </w:rPr>
        <w:t>坚持以生态文明理念为引领，始终秉持“绿水青山就是金山银山”的理论遵循，</w:t>
      </w:r>
      <w:r>
        <w:rPr>
          <w:rFonts w:hint="eastAsia" w:ascii="Times New Roman" w:hAnsi="Times New Roman" w:eastAsia="仿宋_GB2312"/>
          <w:sz w:val="32"/>
          <w:szCs w:val="32"/>
        </w:rPr>
        <w:t>统筹协调解决林业产业发展瓶颈问题，</w:t>
      </w:r>
      <w:r>
        <w:rPr>
          <w:rFonts w:hint="eastAsia" w:ascii="仿宋_GB2312" w:eastAsia="仿宋_GB2312"/>
          <w:kern w:val="0"/>
          <w:sz w:val="32"/>
          <w:szCs w:val="32"/>
        </w:rPr>
        <w:t>以扩规模、提质量、育园区为抓手，</w:t>
      </w:r>
      <w:r>
        <w:rPr>
          <w:rFonts w:hint="eastAsia" w:ascii="仿宋_GB2312" w:eastAsia="仿宋_GB2312"/>
          <w:kern w:val="0"/>
          <w:sz w:val="32"/>
          <w:szCs w:val="32"/>
          <w:lang w:eastAsia="zh-CN"/>
        </w:rPr>
        <w:t>牵头制定市级林业园区建设标准、产业提质增效奖补办法等产业高质量发展的政策措施，</w:t>
      </w:r>
      <w:r>
        <w:rPr>
          <w:rFonts w:hint="eastAsia" w:ascii="仿宋_GB2312" w:eastAsia="仿宋_GB2312"/>
          <w:kern w:val="0"/>
          <w:sz w:val="32"/>
          <w:szCs w:val="32"/>
        </w:rPr>
        <w:t>组织实施“百千万”产业示范工程，</w:t>
      </w:r>
      <w:r>
        <w:rPr>
          <w:rFonts w:hint="eastAsia" w:ascii="仿宋_GB2312" w:hAnsi="仿宋_GB2312" w:eastAsia="仿宋_GB2312" w:cs="仿宋_GB2312"/>
          <w:sz w:val="32"/>
          <w:szCs w:val="32"/>
        </w:rPr>
        <w:t>推动山林资源优势转化为生态经济优势，</w:t>
      </w:r>
      <w:r>
        <w:rPr>
          <w:rFonts w:hint="eastAsia" w:ascii="仿宋_GB2312" w:hAnsi="宋体" w:eastAsia="仿宋_GB2312"/>
          <w:sz w:val="32"/>
          <w:szCs w:val="32"/>
        </w:rPr>
        <w:t>林业产业面积逐年增长、规模效益逐年提升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。十四五末，指导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培育各类林业经营主体365家、专业大户1988个，指导创建省级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市级林业龙头企业34个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培育林业园区398个、创建省级、市级山林经济类园区160个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，全市经济林总面积达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947万亩，</w:t>
      </w:r>
      <w:r>
        <w:rPr>
          <w:rFonts w:hint="eastAsia" w:ascii="仿宋_GB2312" w:hAnsi="宋体" w:eastAsia="仿宋_GB2312"/>
          <w:sz w:val="32"/>
          <w:szCs w:val="32"/>
        </w:rPr>
        <w:t>林下种植稳定在16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宋体" w:eastAsia="仿宋_GB2312"/>
          <w:sz w:val="32"/>
          <w:szCs w:val="32"/>
        </w:rPr>
        <w:t>万亩，养殖规模保持2018万头，实现林业综合产值288.96亿元，排名全省第一。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发挥主力主导作用，积极</w:t>
      </w:r>
      <w:r>
        <w:rPr>
          <w:rFonts w:hint="eastAsia" w:ascii="仿宋_GB2312" w:eastAsia="仿宋_GB2312" w:cs="仿宋_GB2312"/>
          <w:sz w:val="32"/>
          <w:szCs w:val="32"/>
        </w:rPr>
        <w:t>协调争取我市为全省唯一的“山林经济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发展</w:t>
      </w:r>
      <w:r>
        <w:rPr>
          <w:rFonts w:hint="eastAsia" w:ascii="仿宋_GB2312" w:eastAsia="仿宋_GB2312" w:cs="仿宋_GB2312"/>
          <w:sz w:val="32"/>
          <w:szCs w:val="32"/>
        </w:rPr>
        <w:t>示范市”，</w:t>
      </w:r>
      <w:r>
        <w:rPr>
          <w:rFonts w:hint="eastAsia" w:ascii="仿宋_GB2312" w:eastAsia="仿宋_GB2312"/>
          <w:sz w:val="32"/>
          <w:szCs w:val="32"/>
        </w:rPr>
        <w:t>指导县区</w:t>
      </w:r>
      <w:r>
        <w:rPr>
          <w:rFonts w:hint="eastAsia" w:ascii="仿宋_GB2312" w:eastAsia="仿宋_GB2312" w:cs="仿宋_GB2312"/>
          <w:sz w:val="32"/>
          <w:szCs w:val="32"/>
        </w:rPr>
        <w:t>聚焦聚力发展山林经济产业，建成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了一批</w:t>
      </w:r>
      <w:r>
        <w:rPr>
          <w:rFonts w:hint="eastAsia" w:ascii="仿宋_GB2312" w:eastAsia="仿宋_GB2312" w:cs="仿宋_GB2312"/>
          <w:sz w:val="32"/>
          <w:szCs w:val="32"/>
        </w:rPr>
        <w:t>山林经济示范县、示范镇、示范村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109个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和</w:t>
      </w:r>
      <w:r>
        <w:rPr>
          <w:rFonts w:hint="eastAsia" w:ascii="仿宋_GB2312" w:eastAsia="仿宋_GB2312" w:cs="仿宋_GB2312"/>
          <w:sz w:val="32"/>
          <w:szCs w:val="32"/>
        </w:rPr>
        <w:t>市级千村千处山林经济先进扶贫示范点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121个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。抢抓新一轮</w:t>
      </w:r>
      <w:r>
        <w:rPr>
          <w:rFonts w:hint="eastAsia" w:ascii="仿宋_GB2312" w:eastAsia="仿宋_GB2312" w:cs="仿宋_GB2312"/>
          <w:sz w:val="32"/>
          <w:szCs w:val="32"/>
        </w:rPr>
        <w:t>退耕还林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政策机遇，大力推广退耕还林还产业模式</w:t>
      </w:r>
      <w:r>
        <w:rPr>
          <w:rFonts w:hint="eastAsia" w:ascii="仿宋_GB2312" w:eastAsia="仿宋_GB2312" w:cs="仿宋_GB2312"/>
          <w:sz w:val="32"/>
          <w:szCs w:val="32"/>
        </w:rPr>
        <w:t>，安康发展山林经济的经验模式成为全省示范标杆，被赞誉为“民生林业看安康”，国家林草局刊发《聚裂互变·集群创新的安康样本》和《发挥产业园区引擎作用助推山林经济快速发展》文章推广安康经验。撰写的林业产业、脱贫攻坚方面有关文章多次在《中国林业》、《绿色时报》、《中国领导科学杂志》、《陕西经济研究》《林业科技通讯》、《陕西农业科学》、《陕西经济建设专刊》等主流媒体刊发</w:t>
      </w:r>
      <w:r>
        <w:rPr>
          <w:rFonts w:hint="eastAsia" w:ascii="Times New Roman" w:hAnsi="Times New Roman" w:eastAsia="仿宋_GB2312"/>
          <w:sz w:val="32"/>
          <w:szCs w:val="32"/>
        </w:rPr>
        <w:t>。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在</w:t>
      </w:r>
      <w:r>
        <w:rPr>
          <w:rFonts w:hint="eastAsia" w:ascii="仿宋_GB2312" w:eastAsia="仿宋_GB2312"/>
          <w:sz w:val="32"/>
          <w:szCs w:val="32"/>
          <w:lang w:eastAsia="zh-CN"/>
        </w:rPr>
        <w:t>陕西化龙山国家级自然保护区管理局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主持工作期间，主编的《陕西化龙山国家级自然保护区珍稀野生动物图鉴》于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2025年6月正式出版。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个人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先后</w:t>
      </w:r>
      <w:r>
        <w:rPr>
          <w:rFonts w:hint="eastAsia" w:ascii="仿宋_GB2312" w:eastAsia="仿宋_GB2312" w:cs="仿宋_GB2312"/>
          <w:sz w:val="32"/>
          <w:szCs w:val="32"/>
        </w:rPr>
        <w:t>获市政府科技进步一等奖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 w:cs="仿宋_GB2312"/>
          <w:sz w:val="32"/>
          <w:szCs w:val="32"/>
        </w:rPr>
        <w:t>安康市第三届青年科技奖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、全市社会综合治理先进个人，受到市委组织部嘉奖两次、记三等功一次</w:t>
      </w:r>
      <w:r>
        <w:rPr>
          <w:rFonts w:hint="eastAsia" w:ascii="仿宋_GB2312" w:eastAsia="仿宋_GB2312" w:cs="仿宋_GB2312"/>
          <w:sz w:val="32"/>
          <w:szCs w:val="32"/>
        </w:rPr>
        <w:t>。</w:t>
      </w:r>
    </w:p>
    <w:p w14:paraId="5198CF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坚持科学统筹，围绕项目谋划抓规划。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尚磊同志</w:t>
      </w:r>
      <w:r>
        <w:rPr>
          <w:rFonts w:hint="eastAsia" w:ascii="仿宋_GB2312" w:eastAsia="仿宋_GB2312" w:cs="仿宋_GB2312"/>
          <w:sz w:val="32"/>
          <w:szCs w:val="32"/>
        </w:rPr>
        <w:t>牵头组织并参与编制全市“十一五、十二五、十三五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、十四五</w:t>
      </w:r>
      <w:r>
        <w:rPr>
          <w:rFonts w:hint="eastAsia" w:ascii="仿宋_GB2312" w:eastAsia="仿宋_GB2312" w:cs="仿宋_GB2312"/>
          <w:sz w:val="32"/>
          <w:szCs w:val="32"/>
        </w:rPr>
        <w:t>”林业发展规划和全市富硒茶叶、核桃等系列林业产业单项发展规划，</w:t>
      </w:r>
      <w:r>
        <w:rPr>
          <w:rFonts w:hint="eastAsia" w:ascii="仿宋_GB2312" w:hAnsi="宋体" w:eastAsia="仿宋_GB2312"/>
          <w:spacing w:val="-4"/>
          <w:sz w:val="32"/>
          <w:szCs w:val="32"/>
        </w:rPr>
        <w:t>牵头制定安康市山林经济、</w:t>
      </w:r>
      <w:r>
        <w:rPr>
          <w:rFonts w:hint="eastAsia" w:ascii="仿宋_GB2312" w:eastAsia="仿宋_GB2312"/>
          <w:sz w:val="32"/>
          <w:szCs w:val="32"/>
        </w:rPr>
        <w:t>富硒茶产业、核桃产业发展的实施意见、山林经济考核奖励办法</w:t>
      </w:r>
      <w:r>
        <w:rPr>
          <w:rFonts w:hint="eastAsia" w:ascii="仿宋_GB2312" w:eastAsia="仿宋_GB2312"/>
          <w:sz w:val="32"/>
          <w:szCs w:val="32"/>
          <w:lang w:eastAsia="zh-CN"/>
        </w:rPr>
        <w:t>、加强国土绿化项目管理</w:t>
      </w:r>
      <w:r>
        <w:rPr>
          <w:rFonts w:hint="eastAsia" w:ascii="仿宋_GB2312" w:eastAsia="仿宋_GB2312"/>
          <w:sz w:val="32"/>
          <w:szCs w:val="32"/>
        </w:rPr>
        <w:t>等政策意见和措施</w:t>
      </w:r>
      <w:r>
        <w:rPr>
          <w:rFonts w:hint="eastAsia" w:ascii="仿宋_GB2312" w:eastAsia="仿宋_GB2312"/>
          <w:sz w:val="32"/>
          <w:szCs w:val="32"/>
          <w:lang w:eastAsia="zh-CN"/>
        </w:rPr>
        <w:t>，为各类林业项目落地实施和高质量推进，提供了指导路径。充分发挥规划财务的履职经验，强化统筹安排，加强顶层设计，依托秦巴山区生态安全屏障的功能定位，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策划包装了安康市秦岭中段（南麓）项目、安康市大巴山北麓水源涵养项目、安康市汉丹江国土绿化示范项目、陕西化龙山国家级自然保护区（第二期）总体规划、百万亩绿色碳库项目等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一批国土绿化重点项目，每年争取中省投资10亿元以上，为维护安康生物多样性、生态修复与保护和产业发展奠定了坚实的基础，为国土增绿、生态增效、林农增收发挥了不可替代的重要作用。</w:t>
      </w:r>
    </w:p>
    <w:p w14:paraId="3992CF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方正小标宋简体" w:eastAsia="方正小标宋简体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坚持因地施策，围绕规范管理抓质量。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尚磊同志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认真学习研究国家“双重规划”</w:t>
      </w:r>
      <w:r>
        <w:rPr>
          <w:rFonts w:hint="eastAsia" w:ascii="仿宋_GB2312" w:eastAsia="仿宋_GB2312"/>
          <w:sz w:val="32"/>
          <w:szCs w:val="32"/>
        </w:rPr>
        <w:t>及相关政策，主动适应</w:t>
      </w:r>
      <w:r>
        <w:rPr>
          <w:rFonts w:hint="eastAsia" w:ascii="仿宋_GB2312" w:hAnsi="仿宋_GB2312" w:eastAsia="仿宋_GB2312" w:cs="仿宋_GB2312"/>
          <w:sz w:val="32"/>
          <w:szCs w:val="32"/>
        </w:rPr>
        <w:t>中省市重大项目管理机制的新变化、新要求，积极探索创新项目管理模式，</w:t>
      </w:r>
      <w:r>
        <w:rPr>
          <w:rFonts w:hint="eastAsia" w:ascii="仿宋_GB2312" w:eastAsia="仿宋_GB2312"/>
          <w:sz w:val="32"/>
          <w:szCs w:val="32"/>
        </w:rPr>
        <w:t>建立</w:t>
      </w:r>
      <w:r>
        <w:rPr>
          <w:rFonts w:hint="eastAsia" w:ascii="仿宋_GB2312" w:hAnsi="仿宋_GB2312" w:eastAsia="仿宋_GB2312" w:cs="仿宋_GB2312"/>
          <w:sz w:val="32"/>
          <w:szCs w:val="32"/>
        </w:rPr>
        <w:t>市级统筹协调、县区保障落实的“五统一”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项目推进工作机制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实行一名领导牵头，一个工作专班推进，按照“五个统一（市级统一编制作业设计、统一监理招标、统一工程造价、统一跟踪审计、统一核查验收）、两级法人、分级管理”的原则，严格落实“市级统筹、市县同责、县区实施、齐抓共管”和“三到县”（建设任务到县、资金计划到县、主体责任到县）项目管理机制，建立了周调度、月通报制度，并实行监理周报告和跟踪审计月报告，从严落实“三个百分之百”机制（监理百分之百、审计百分之百、验收百分之百），依法依规组织项目实施，高质量推进项目建设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十四五以来，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全市累计完成造林463.68万亩，国土绿化规模创历年来新高，</w:t>
      </w:r>
      <w:r>
        <w:rPr>
          <w:rFonts w:hint="eastAsia" w:eastAsia="仿宋_GB2312" w:cs="Times New Roman"/>
          <w:sz w:val="32"/>
          <w:szCs w:val="32"/>
        </w:rPr>
        <w:t>安康市先后被授予“全国绿化模范市”、“国家森林城市”等荣誉称号，安康市林业局先后荣获“国土绿化突出贡献单位”、“全国生态建设突出贡献单位”</w:t>
      </w:r>
      <w:r>
        <w:rPr>
          <w:rFonts w:hint="eastAsia" w:eastAsia="仿宋_GB2312" w:cs="Times New Roman"/>
          <w:sz w:val="32"/>
          <w:szCs w:val="32"/>
          <w:lang w:eastAsia="zh-CN"/>
        </w:rPr>
        <w:t>“全国绿化模范单位”</w:t>
      </w:r>
      <w:r>
        <w:rPr>
          <w:rFonts w:hint="eastAsia" w:eastAsia="仿宋_GB2312" w:cs="Times New Roman"/>
          <w:sz w:val="32"/>
          <w:szCs w:val="32"/>
        </w:rPr>
        <w:t>等荣誉称号。</w:t>
      </w:r>
      <w:bookmarkStart w:id="0" w:name="_GoBack"/>
      <w:bookmarkEnd w:id="0"/>
    </w:p>
    <w:sectPr>
      <w:pgSz w:w="11906" w:h="16838"/>
      <w:pgMar w:top="1417" w:right="1587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25F8B"/>
    <w:rsid w:val="002E11A9"/>
    <w:rsid w:val="00425F8B"/>
    <w:rsid w:val="074C3905"/>
    <w:rsid w:val="08925E3D"/>
    <w:rsid w:val="0B12062B"/>
    <w:rsid w:val="0B7C1315"/>
    <w:rsid w:val="0D6E5E7D"/>
    <w:rsid w:val="101B0914"/>
    <w:rsid w:val="1DC615E1"/>
    <w:rsid w:val="20346CD6"/>
    <w:rsid w:val="276A52C2"/>
    <w:rsid w:val="2C2A2789"/>
    <w:rsid w:val="2D9D4DA2"/>
    <w:rsid w:val="32B06690"/>
    <w:rsid w:val="350A1C89"/>
    <w:rsid w:val="38204CD5"/>
    <w:rsid w:val="3B646A73"/>
    <w:rsid w:val="3FBA6DA0"/>
    <w:rsid w:val="5BC91FBF"/>
    <w:rsid w:val="5CA36E04"/>
    <w:rsid w:val="5D725C2E"/>
    <w:rsid w:val="604364D0"/>
    <w:rsid w:val="68CF7001"/>
    <w:rsid w:val="6D0E5786"/>
    <w:rsid w:val="70BD1874"/>
    <w:rsid w:val="74701F54"/>
    <w:rsid w:val="79EE3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qFormat="1" w:unhideWhenUsed="0" w:uiPriority="0" w:semiHidden="0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rmal Indent1"/>
    <w:basedOn w:val="1"/>
    <w:qFormat/>
    <w:uiPriority w:val="0"/>
    <w:pPr>
      <w:ind w:firstLine="200" w:firstLineChars="200"/>
    </w:pPr>
    <w:rPr>
      <w:rFonts w:eastAsia="楷体_GB2312"/>
    </w:rPr>
  </w:style>
  <w:style w:type="paragraph" w:styleId="3">
    <w:name w:val="toa heading"/>
    <w:basedOn w:val="1"/>
    <w:next w:val="1"/>
    <w:qFormat/>
    <w:uiPriority w:val="0"/>
    <w:rPr>
      <w:rFonts w:ascii="Arial" w:hAnsi="Arial" w:cs="Arial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1874</Words>
  <Characters>1912</Characters>
  <Lines>1</Lines>
  <Paragraphs>1</Paragraphs>
  <TotalTime>10</TotalTime>
  <ScaleCrop>false</ScaleCrop>
  <LinksUpToDate>false</LinksUpToDate>
  <CharactersWithSpaces>1912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2026-02-03T11:56:00Z</dcterms:created>
  <dc:creator>Administrator</dc:creator>
  <cp:lastModifiedBy>啊谱。</cp:lastModifiedBy>
  <dcterms:modified xsi:type="dcterms:W3CDTF">2026-02-12T07:30:07Z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eyJoZGlkIjoiMTA3MTAzMWYyYTlmMTYyMWRiMDI1MzEwM2VjZjFmMGMiLCJ1c2VySWQiOiIxOTk0MDQ4NDAifQ==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A56B1EA454A848D9938BCA4B3F07BDC2_12</vt:lpwstr>
  </property>
</Properties>
</file>